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E1BC" w14:textId="357505EB" w:rsidR="000D0C26" w:rsidRPr="00186A05" w:rsidRDefault="000D0C26" w:rsidP="000D0C26">
      <w:pPr>
        <w:tabs>
          <w:tab w:val="right" w:pos="9360"/>
        </w:tabs>
        <w:jc w:val="both"/>
        <w:rPr>
          <w:rFonts w:ascii="Arial" w:hAnsi="Arial" w:cs="Arial"/>
          <w:b/>
          <w:color w:val="4F81BD" w:themeColor="accent1"/>
        </w:rPr>
      </w:pPr>
    </w:p>
    <w:p w14:paraId="36BA13E0" w14:textId="77777777" w:rsidR="000D0C26" w:rsidRPr="009A4EC4" w:rsidRDefault="000D0C26" w:rsidP="008D4617">
      <w:pPr>
        <w:jc w:val="center"/>
        <w:rPr>
          <w:rFonts w:ascii="Arial" w:hAnsi="Arial" w:cs="Arial"/>
          <w:b/>
          <w:sz w:val="32"/>
          <w:szCs w:val="32"/>
        </w:rPr>
      </w:pPr>
      <w:r w:rsidRPr="009A4EC4">
        <w:rPr>
          <w:rFonts w:ascii="Arial" w:hAnsi="Arial" w:cs="Arial"/>
          <w:b/>
          <w:sz w:val="32"/>
          <w:szCs w:val="32"/>
        </w:rPr>
        <w:t>NOTICE OF PUBLIC HEARING</w:t>
      </w:r>
    </w:p>
    <w:p w14:paraId="1B994FF8" w14:textId="4B4852C6" w:rsidR="000D0C26" w:rsidRDefault="000D0C26" w:rsidP="000D0C26">
      <w:pPr>
        <w:jc w:val="both"/>
        <w:rPr>
          <w:rFonts w:ascii="Arial" w:hAnsi="Arial" w:cs="Arial"/>
          <w:color w:val="4F81BD" w:themeColor="accent1"/>
        </w:rPr>
      </w:pPr>
    </w:p>
    <w:p w14:paraId="30B14C57" w14:textId="2CABF64F" w:rsidR="000D0C26" w:rsidRPr="00186A05" w:rsidRDefault="007F7E39" w:rsidP="000D0C26">
      <w:pPr>
        <w:jc w:val="both"/>
        <w:rPr>
          <w:rFonts w:ascii="Arial" w:eastAsia="Times New Roman" w:hAnsi="Arial" w:cs="Arial"/>
        </w:rPr>
      </w:pPr>
      <w:r w:rsidRPr="00C775B7">
        <w:rPr>
          <w:rFonts w:ascii="Arial" w:eastAsia="Times New Roman" w:hAnsi="Arial" w:cs="Arial"/>
          <w:b/>
          <w:bCs/>
        </w:rPr>
        <w:t>NOTICE IS HEREBY GIVEN</w:t>
      </w:r>
      <w:r>
        <w:rPr>
          <w:rFonts w:ascii="Arial" w:eastAsia="Times New Roman" w:hAnsi="Arial" w:cs="Arial"/>
        </w:rPr>
        <w:t xml:space="preserve"> that t</w:t>
      </w:r>
      <w:r w:rsidRPr="00186A05">
        <w:rPr>
          <w:rFonts w:ascii="Arial" w:eastAsia="Times New Roman" w:hAnsi="Arial" w:cs="Arial"/>
        </w:rPr>
        <w:t xml:space="preserve">he </w:t>
      </w:r>
      <w:r>
        <w:rPr>
          <w:rFonts w:ascii="Arial" w:eastAsia="Times New Roman" w:hAnsi="Arial" w:cs="Arial"/>
        </w:rPr>
        <w:t xml:space="preserve">Lomita </w:t>
      </w:r>
      <w:r w:rsidR="003972DA">
        <w:rPr>
          <w:rFonts w:ascii="Arial" w:eastAsia="Times New Roman" w:hAnsi="Arial" w:cs="Arial"/>
        </w:rPr>
        <w:t>Planning Commission</w:t>
      </w:r>
      <w:r>
        <w:rPr>
          <w:rFonts w:ascii="Arial" w:eastAsia="Times New Roman" w:hAnsi="Arial" w:cs="Arial"/>
        </w:rPr>
        <w:t xml:space="preserve"> </w:t>
      </w:r>
      <w:r w:rsidRPr="00186A05">
        <w:rPr>
          <w:rFonts w:ascii="Arial" w:eastAsia="Times New Roman" w:hAnsi="Arial" w:cs="Arial"/>
        </w:rPr>
        <w:t xml:space="preserve">will hold a public hearing at </w:t>
      </w:r>
      <w:r w:rsidR="000D0C26" w:rsidRPr="00186A05">
        <w:rPr>
          <w:rFonts w:ascii="Arial" w:eastAsia="Times New Roman" w:hAnsi="Arial" w:cs="Arial"/>
        </w:rPr>
        <w:t xml:space="preserve">6:00 p.m. on </w:t>
      </w:r>
      <w:r w:rsidR="003972DA">
        <w:rPr>
          <w:rFonts w:ascii="Arial" w:eastAsia="Times New Roman" w:hAnsi="Arial" w:cs="Arial"/>
        </w:rPr>
        <w:t>Monday</w:t>
      </w:r>
      <w:r w:rsidR="000D0C26" w:rsidRPr="00186A05">
        <w:rPr>
          <w:rFonts w:ascii="Arial" w:eastAsia="Times New Roman" w:hAnsi="Arial" w:cs="Arial"/>
        </w:rPr>
        <w:t>,</w:t>
      </w:r>
      <w:r w:rsidR="005328DF">
        <w:rPr>
          <w:rFonts w:ascii="Arial" w:eastAsia="Times New Roman" w:hAnsi="Arial" w:cs="Arial"/>
        </w:rPr>
        <w:t xml:space="preserve"> </w:t>
      </w:r>
      <w:r w:rsidR="0055389C">
        <w:rPr>
          <w:rFonts w:ascii="Arial" w:eastAsia="Times New Roman" w:hAnsi="Arial" w:cs="Arial"/>
        </w:rPr>
        <w:t>October</w:t>
      </w:r>
      <w:r w:rsidR="00494F8F">
        <w:rPr>
          <w:rFonts w:ascii="Arial" w:eastAsia="Times New Roman" w:hAnsi="Arial" w:cs="Arial"/>
        </w:rPr>
        <w:t xml:space="preserve"> </w:t>
      </w:r>
      <w:r w:rsidR="00CE4672">
        <w:rPr>
          <w:rFonts w:ascii="Arial" w:eastAsia="Times New Roman" w:hAnsi="Arial" w:cs="Arial"/>
        </w:rPr>
        <w:t>9</w:t>
      </w:r>
      <w:r w:rsidR="0093528A">
        <w:rPr>
          <w:rFonts w:ascii="Arial" w:eastAsia="Times New Roman" w:hAnsi="Arial" w:cs="Arial"/>
        </w:rPr>
        <w:t>,</w:t>
      </w:r>
      <w:r w:rsidR="000D0C26" w:rsidRPr="00186A05">
        <w:rPr>
          <w:rFonts w:ascii="Arial" w:eastAsia="Times New Roman" w:hAnsi="Arial" w:cs="Arial"/>
        </w:rPr>
        <w:t xml:space="preserve"> 20</w:t>
      </w:r>
      <w:r w:rsidR="00276F02" w:rsidRPr="00186A05">
        <w:rPr>
          <w:rFonts w:ascii="Arial" w:eastAsia="Times New Roman" w:hAnsi="Arial" w:cs="Arial"/>
        </w:rPr>
        <w:t>2</w:t>
      </w:r>
      <w:r w:rsidR="0093528A">
        <w:rPr>
          <w:rFonts w:ascii="Arial" w:eastAsia="Times New Roman" w:hAnsi="Arial" w:cs="Arial"/>
        </w:rPr>
        <w:t>3</w:t>
      </w:r>
      <w:r w:rsidR="00997482">
        <w:rPr>
          <w:rFonts w:ascii="Arial" w:eastAsia="Times New Roman" w:hAnsi="Arial" w:cs="Arial"/>
        </w:rPr>
        <w:t>,</w:t>
      </w:r>
      <w:r w:rsidR="005328DF">
        <w:rPr>
          <w:rFonts w:ascii="Arial" w:eastAsia="Times New Roman" w:hAnsi="Arial" w:cs="Arial"/>
        </w:rPr>
        <w:t xml:space="preserve"> to con</w:t>
      </w:r>
      <w:r w:rsidR="000D0C26" w:rsidRPr="00186A05">
        <w:rPr>
          <w:rFonts w:ascii="Arial" w:eastAsia="Times New Roman" w:hAnsi="Arial" w:cs="Arial"/>
        </w:rPr>
        <w:t>sider the following:</w:t>
      </w:r>
    </w:p>
    <w:p w14:paraId="3D38AE41" w14:textId="77777777" w:rsidR="00631C3A" w:rsidRPr="00631C3A" w:rsidRDefault="00631C3A" w:rsidP="00631C3A">
      <w:pPr>
        <w:pStyle w:val="PlainText"/>
        <w:rPr>
          <w:rFonts w:ascii="Arial" w:hAnsi="Arial" w:cs="Arial"/>
          <w:b/>
          <w:bCs/>
        </w:rPr>
      </w:pPr>
    </w:p>
    <w:p w14:paraId="47145DFB" w14:textId="4AAABA2B" w:rsidR="00494F8F" w:rsidRDefault="00494F8F" w:rsidP="00494F8F">
      <w:pPr>
        <w:jc w:val="both"/>
        <w:rPr>
          <w:rFonts w:ascii="Arial" w:hAnsi="Arial" w:cs="Arial"/>
          <w:u w:val="single"/>
        </w:rPr>
      </w:pPr>
      <w:r w:rsidRPr="002F50A8">
        <w:rPr>
          <w:rFonts w:ascii="Arial" w:eastAsia="Calibri" w:hAnsi="Arial" w:cs="Arial"/>
          <w:b/>
          <w:bCs/>
          <w:caps/>
          <w:u w:val="single"/>
        </w:rPr>
        <w:t>ZONE TEXT AMENDMENT NO. 2023-0</w:t>
      </w:r>
      <w:r w:rsidR="006D287B">
        <w:rPr>
          <w:rFonts w:ascii="Arial" w:eastAsia="Calibri" w:hAnsi="Arial" w:cs="Arial"/>
          <w:b/>
          <w:bCs/>
          <w:caps/>
          <w:u w:val="single"/>
        </w:rPr>
        <w:t>8</w:t>
      </w:r>
      <w:r w:rsidRPr="002F50A8">
        <w:rPr>
          <w:rFonts w:ascii="Arial" w:eastAsia="Calibri" w:hAnsi="Arial" w:cs="Arial"/>
          <w:b/>
          <w:bCs/>
          <w:caps/>
        </w:rPr>
        <w:t xml:space="preserve">, an amendment to </w:t>
      </w:r>
      <w:r w:rsidR="00171EBD" w:rsidRPr="002F50A8">
        <w:rPr>
          <w:rFonts w:ascii="Arial" w:eastAsia="Calibri" w:hAnsi="Arial" w:cs="Arial"/>
          <w:b/>
          <w:bCs/>
          <w:caps/>
        </w:rPr>
        <w:t xml:space="preserve">Lomita Municipal Code </w:t>
      </w:r>
      <w:r w:rsidRPr="002F50A8">
        <w:rPr>
          <w:rFonts w:ascii="Arial" w:eastAsia="Calibri" w:hAnsi="Arial" w:cs="Arial"/>
          <w:b/>
          <w:bCs/>
          <w:caps/>
        </w:rPr>
        <w:t>TITLE XI (PLANNING AND ZONING)</w:t>
      </w:r>
      <w:r w:rsidR="00171EBD">
        <w:rPr>
          <w:rFonts w:ascii="Arial" w:eastAsia="Calibri" w:hAnsi="Arial" w:cs="Arial"/>
          <w:b/>
          <w:bCs/>
          <w:caps/>
        </w:rPr>
        <w:t>,</w:t>
      </w:r>
      <w:r w:rsidRPr="002F50A8">
        <w:rPr>
          <w:rFonts w:ascii="Arial" w:eastAsia="Calibri" w:hAnsi="Arial" w:cs="Arial"/>
          <w:b/>
          <w:bCs/>
          <w:caps/>
        </w:rPr>
        <w:t xml:space="preserve"> </w:t>
      </w:r>
      <w:r w:rsidR="00171EBD">
        <w:rPr>
          <w:rFonts w:ascii="Arial" w:eastAsia="Calibri" w:hAnsi="Arial" w:cs="Arial"/>
          <w:b/>
          <w:bCs/>
          <w:caps/>
        </w:rPr>
        <w:t>CHAPTER 1 (ZONING), AR</w:t>
      </w:r>
      <w:r w:rsidR="006D287B">
        <w:rPr>
          <w:rFonts w:ascii="Arial" w:eastAsia="Calibri" w:hAnsi="Arial" w:cs="Arial"/>
          <w:b/>
          <w:bCs/>
          <w:caps/>
        </w:rPr>
        <w:t>TICLE 30 (RESIDENTIAL ZONES)</w:t>
      </w:r>
      <w:r w:rsidR="00171EBD">
        <w:rPr>
          <w:rFonts w:ascii="Arial" w:eastAsia="Calibri" w:hAnsi="Arial" w:cs="Arial"/>
          <w:b/>
          <w:bCs/>
          <w:caps/>
        </w:rPr>
        <w:t xml:space="preserve"> </w:t>
      </w:r>
      <w:r w:rsidRPr="002F50A8">
        <w:rPr>
          <w:rFonts w:ascii="Arial" w:eastAsia="Calibri" w:hAnsi="Arial" w:cs="Arial"/>
          <w:b/>
          <w:bCs/>
          <w:caps/>
        </w:rPr>
        <w:t xml:space="preserve">TO </w:t>
      </w:r>
      <w:bookmarkStart w:id="0" w:name="_Hlk125623135"/>
      <w:r w:rsidR="00171EBD">
        <w:rPr>
          <w:rFonts w:ascii="Arial" w:eastAsia="Calibri" w:hAnsi="Arial" w:cs="Arial"/>
          <w:b/>
          <w:bCs/>
          <w:caps/>
        </w:rPr>
        <w:t xml:space="preserve">UPDATE </w:t>
      </w:r>
      <w:r w:rsidR="006D287B">
        <w:rPr>
          <w:rFonts w:ascii="Arial" w:eastAsia="Calibri" w:hAnsi="Arial" w:cs="Arial"/>
          <w:b/>
          <w:bCs/>
          <w:caps/>
        </w:rPr>
        <w:t>SECONDARY FRONT SETBACKS FOR ACCESSORY DWELLING UNITS ACCORDING TO S</w:t>
      </w:r>
      <w:r w:rsidR="00CE4672">
        <w:rPr>
          <w:rFonts w:ascii="Arial" w:eastAsia="Calibri" w:hAnsi="Arial" w:cs="Arial"/>
          <w:b/>
          <w:bCs/>
          <w:caps/>
        </w:rPr>
        <w:t>T</w:t>
      </w:r>
      <w:r w:rsidR="006D287B">
        <w:rPr>
          <w:rFonts w:ascii="Arial" w:eastAsia="Calibri" w:hAnsi="Arial" w:cs="Arial"/>
          <w:b/>
          <w:bCs/>
          <w:caps/>
        </w:rPr>
        <w:t>ATE OF CALIFORNIA REQUIREMENTS</w:t>
      </w:r>
      <w:r>
        <w:rPr>
          <w:rFonts w:ascii="Arial" w:eastAsia="Calibri" w:hAnsi="Arial" w:cs="Arial"/>
          <w:b/>
          <w:bCs/>
          <w:caps/>
        </w:rPr>
        <w:t xml:space="preserve"> </w:t>
      </w:r>
      <w:bookmarkEnd w:id="0"/>
      <w:r w:rsidRPr="002F50A8">
        <w:rPr>
          <w:rFonts w:ascii="Arial" w:eastAsia="Calibri" w:hAnsi="Arial" w:cs="Arial"/>
          <w:b/>
          <w:bCs/>
          <w:caps/>
        </w:rPr>
        <w:t>AND FINDING THE ACTION TO BE EXEMPT FROM THE CALIFORNIA ENVIRONMENTAL QUALITY ACT</w:t>
      </w:r>
      <w:r>
        <w:rPr>
          <w:rFonts w:ascii="Arial" w:hAnsi="Arial" w:cs="Arial"/>
          <w:u w:val="single"/>
        </w:rPr>
        <w:t xml:space="preserve"> </w:t>
      </w:r>
    </w:p>
    <w:p w14:paraId="440D5044" w14:textId="4DCD1166" w:rsidR="00F91084" w:rsidRDefault="00F91084" w:rsidP="00494F8F">
      <w:pPr>
        <w:jc w:val="both"/>
        <w:rPr>
          <w:rFonts w:ascii="Arial" w:hAnsi="Arial" w:cs="Arial"/>
          <w:u w:val="single"/>
        </w:rPr>
      </w:pPr>
    </w:p>
    <w:p w14:paraId="24CCE14C" w14:textId="78FBF362" w:rsidR="007F7E39" w:rsidRDefault="007F7E39" w:rsidP="007F7E39">
      <w:pPr>
        <w:jc w:val="both"/>
        <w:rPr>
          <w:rFonts w:ascii="Arial" w:hAnsi="Arial" w:cs="Arial"/>
        </w:rPr>
      </w:pPr>
      <w:r w:rsidRPr="00B521FC">
        <w:rPr>
          <w:rFonts w:ascii="Arial" w:hAnsi="Arial" w:cs="Arial"/>
        </w:rPr>
        <w:t xml:space="preserve">For more information, please contact the Planning Division between the hours of 7:30 a.m. and </w:t>
      </w:r>
      <w:r w:rsidRPr="009A4EC4">
        <w:rPr>
          <w:rFonts w:ascii="Arial" w:hAnsi="Arial" w:cs="Arial"/>
        </w:rPr>
        <w:t xml:space="preserve">5:30 p.m., Monday through Thursday and 8:00 a.m. to 5:00 p.m. on alternating Fridays at </w:t>
      </w:r>
      <w:r w:rsidR="00975CC4">
        <w:rPr>
          <w:rFonts w:ascii="Arial" w:hAnsi="Arial" w:cs="Arial"/>
        </w:rPr>
        <w:t xml:space="preserve">         </w:t>
      </w:r>
      <w:r w:rsidRPr="009A4EC4">
        <w:rPr>
          <w:rFonts w:ascii="Arial" w:hAnsi="Arial" w:cs="Arial"/>
        </w:rPr>
        <w:t xml:space="preserve">(310) 325-7110, ext. 103 or submit a letter to the </w:t>
      </w:r>
      <w:r w:rsidR="003972DA">
        <w:rPr>
          <w:rFonts w:ascii="Arial" w:hAnsi="Arial" w:cs="Arial"/>
        </w:rPr>
        <w:t>Planning Commission</w:t>
      </w:r>
      <w:r w:rsidRPr="009A4EC4">
        <w:rPr>
          <w:rFonts w:ascii="Arial" w:hAnsi="Arial" w:cs="Arial"/>
        </w:rPr>
        <w:t xml:space="preserve">, in care of the </w:t>
      </w:r>
      <w:r w:rsidR="009A4EC4" w:rsidRPr="009A4EC4">
        <w:rPr>
          <w:rFonts w:ascii="Arial" w:hAnsi="Arial" w:cs="Arial"/>
        </w:rPr>
        <w:t>City Clerk’s Office</w:t>
      </w:r>
      <w:r w:rsidRPr="009A4EC4">
        <w:rPr>
          <w:rFonts w:ascii="Arial" w:hAnsi="Arial" w:cs="Arial"/>
        </w:rPr>
        <w:t xml:space="preserve"> at </w:t>
      </w:r>
      <w:hyperlink r:id="rId7" w:history="1">
        <w:r w:rsidR="009A4EC4" w:rsidRPr="009A4EC4">
          <w:rPr>
            <w:rStyle w:val="Hyperlink"/>
            <w:rFonts w:ascii="Arial" w:hAnsi="Arial" w:cs="Arial"/>
          </w:rPr>
          <w:t>labbott@lomitacity.com</w:t>
        </w:r>
      </w:hyperlink>
      <w:r w:rsidRPr="009A4EC4">
        <w:rPr>
          <w:rFonts w:ascii="Arial" w:hAnsi="Arial" w:cs="Arial"/>
        </w:rPr>
        <w:t>, on or</w:t>
      </w:r>
      <w:r w:rsidRPr="00B521FC">
        <w:rPr>
          <w:rFonts w:ascii="Arial" w:hAnsi="Arial" w:cs="Arial"/>
        </w:rPr>
        <w:t xml:space="preserve"> before the hearing date. </w:t>
      </w:r>
    </w:p>
    <w:p w14:paraId="62EBDBA7" w14:textId="77777777" w:rsidR="007F7E39" w:rsidRDefault="007F7E39" w:rsidP="007F7E39">
      <w:pPr>
        <w:jc w:val="both"/>
        <w:rPr>
          <w:rFonts w:ascii="Arial" w:hAnsi="Arial" w:cs="Arial"/>
        </w:rPr>
      </w:pPr>
    </w:p>
    <w:p w14:paraId="0D56749B" w14:textId="50500512" w:rsidR="007F7E39" w:rsidRDefault="007F7E39" w:rsidP="007F7E39">
      <w:pPr>
        <w:jc w:val="both"/>
        <w:rPr>
          <w:rFonts w:ascii="Arial" w:hAnsi="Arial" w:cs="Arial"/>
        </w:rPr>
      </w:pPr>
      <w:r w:rsidRPr="00B521FC">
        <w:rPr>
          <w:rFonts w:ascii="Arial" w:hAnsi="Arial" w:cs="Arial"/>
        </w:rPr>
        <w:t xml:space="preserve">If you challenge the decision of the </w:t>
      </w:r>
      <w:r w:rsidR="003972DA" w:rsidRPr="003972DA">
        <w:rPr>
          <w:rFonts w:ascii="Arial" w:hAnsi="Arial" w:cs="Arial"/>
        </w:rPr>
        <w:t xml:space="preserve">Planning Commission </w:t>
      </w:r>
      <w:r w:rsidRPr="00B521FC">
        <w:rPr>
          <w:rFonts w:ascii="Arial" w:hAnsi="Arial" w:cs="Arial"/>
        </w:rPr>
        <w:t xml:space="preserve">in court, you may be limited to raising only those issues that were raised at this public hearing or in written correspondence delivered to the </w:t>
      </w:r>
      <w:r w:rsidR="003972DA" w:rsidRPr="003972DA">
        <w:rPr>
          <w:rFonts w:ascii="Arial" w:hAnsi="Arial" w:cs="Arial"/>
        </w:rPr>
        <w:t xml:space="preserve">Planning Commission </w:t>
      </w:r>
      <w:r w:rsidRPr="00B521FC">
        <w:rPr>
          <w:rFonts w:ascii="Arial" w:hAnsi="Arial" w:cs="Arial"/>
        </w:rPr>
        <w:t xml:space="preserve">at or before the hearing. In compliance with the Americans with Disabilities Act, if you need special assistance to participate in this meeting, please contact the office of the City Clerk at (310) 325-7110. Notification at least 72 hours prior to the meeting will enable the </w:t>
      </w:r>
      <w:proofErr w:type="gramStart"/>
      <w:r w:rsidRPr="00B521FC">
        <w:rPr>
          <w:rFonts w:ascii="Arial" w:hAnsi="Arial" w:cs="Arial"/>
        </w:rPr>
        <w:t>City</w:t>
      </w:r>
      <w:proofErr w:type="gramEnd"/>
      <w:r w:rsidRPr="00B521FC">
        <w:rPr>
          <w:rFonts w:ascii="Arial" w:hAnsi="Arial" w:cs="Arial"/>
        </w:rPr>
        <w:t xml:space="preserve"> to make reasonable arrangements to allow participation at this meeting. </w:t>
      </w:r>
    </w:p>
    <w:p w14:paraId="06B9115F" w14:textId="77777777" w:rsidR="00694646" w:rsidRDefault="00694646" w:rsidP="007E1B48">
      <w:pPr>
        <w:kinsoku w:val="0"/>
        <w:overflowPunct w:val="0"/>
        <w:autoSpaceDE w:val="0"/>
        <w:autoSpaceDN w:val="0"/>
        <w:adjustRightInd w:val="0"/>
        <w:spacing w:line="245" w:lineRule="exact"/>
        <w:jc w:val="both"/>
        <w:rPr>
          <w:rFonts w:ascii="Arial" w:hAnsi="Arial" w:cs="Arial"/>
        </w:rPr>
      </w:pPr>
      <w:bookmarkStart w:id="1" w:name="_Hlk86068707"/>
    </w:p>
    <w:bookmarkEnd w:id="1"/>
    <w:p w14:paraId="01BB0116" w14:textId="5D4F69CA" w:rsidR="00820A3B" w:rsidRPr="00820A3B" w:rsidRDefault="0093528A" w:rsidP="007E1B48">
      <w:pPr>
        <w:jc w:val="both"/>
        <w:rPr>
          <w:rFonts w:ascii="Arial" w:hAnsi="Arial" w:cs="Arial"/>
        </w:rPr>
      </w:pPr>
      <w:r>
        <w:rPr>
          <w:rFonts w:ascii="Arial" w:hAnsi="Arial" w:cs="Arial"/>
        </w:rPr>
        <w:t>Brianna Rindge, Director of Community and Economic Development</w:t>
      </w:r>
    </w:p>
    <w:p w14:paraId="1A50803B" w14:textId="77777777" w:rsidR="00CE4672" w:rsidRDefault="009A4EC4" w:rsidP="007E1B48">
      <w:pPr>
        <w:jc w:val="both"/>
        <w:rPr>
          <w:rFonts w:ascii="Arial" w:hAnsi="Arial" w:cs="Arial"/>
          <w:u w:val="single"/>
        </w:rPr>
      </w:pPr>
      <w:r>
        <w:rPr>
          <w:rFonts w:ascii="Arial" w:hAnsi="Arial" w:cs="Arial"/>
        </w:rPr>
        <w:t xml:space="preserve">Posted: </w:t>
      </w:r>
      <w:r w:rsidR="006D287B">
        <w:rPr>
          <w:rFonts w:ascii="Arial" w:hAnsi="Arial" w:cs="Arial"/>
        </w:rPr>
        <w:t xml:space="preserve">September </w:t>
      </w:r>
      <w:r w:rsidR="006D287B" w:rsidRPr="00CE4672">
        <w:rPr>
          <w:rFonts w:ascii="Arial" w:hAnsi="Arial" w:cs="Arial"/>
        </w:rPr>
        <w:t>28</w:t>
      </w:r>
      <w:r w:rsidR="00EE3E37" w:rsidRPr="00820A3B">
        <w:rPr>
          <w:rFonts w:ascii="Arial" w:hAnsi="Arial" w:cs="Arial"/>
        </w:rPr>
        <w:t>, 202</w:t>
      </w:r>
      <w:r w:rsidR="0093528A">
        <w:rPr>
          <w:rFonts w:ascii="Arial" w:hAnsi="Arial" w:cs="Arial"/>
        </w:rPr>
        <w:t>3</w:t>
      </w:r>
      <w:r w:rsidR="000D0C26" w:rsidRPr="00186A05">
        <w:rPr>
          <w:rFonts w:ascii="Arial" w:hAnsi="Arial" w:cs="Arial"/>
          <w:u w:val="single"/>
        </w:rPr>
        <w:t xml:space="preserve">    </w:t>
      </w:r>
    </w:p>
    <w:p w14:paraId="1D22356A" w14:textId="08C937F2" w:rsidR="00694646" w:rsidRPr="00CE4672" w:rsidRDefault="00CE4672" w:rsidP="007E1B48">
      <w:pPr>
        <w:jc w:val="both"/>
        <w:rPr>
          <w:rFonts w:ascii="Arial" w:hAnsi="Arial" w:cs="Arial"/>
        </w:rPr>
      </w:pPr>
      <w:r w:rsidRPr="00CE4672">
        <w:rPr>
          <w:rFonts w:ascii="Arial" w:hAnsi="Arial" w:cs="Arial"/>
        </w:rPr>
        <w:t>Published: September 30, 2023</w:t>
      </w:r>
      <w:r w:rsidR="000D0C26" w:rsidRPr="00CE4672">
        <w:rPr>
          <w:rFonts w:ascii="Arial" w:hAnsi="Arial" w:cs="Arial"/>
        </w:rPr>
        <w:t xml:space="preserve">  </w:t>
      </w:r>
    </w:p>
    <w:p w14:paraId="467425C3" w14:textId="20226D49" w:rsidR="000D0C26" w:rsidRPr="00186A05" w:rsidRDefault="000D0C26" w:rsidP="007E1B48">
      <w:pPr>
        <w:jc w:val="both"/>
        <w:rPr>
          <w:rFonts w:ascii="Arial" w:hAnsi="Arial" w:cs="Arial"/>
        </w:rPr>
      </w:pPr>
      <w:r w:rsidRPr="00186A05">
        <w:rPr>
          <w:rFonts w:ascii="Arial" w:hAnsi="Arial" w:cs="Arial"/>
        </w:rPr>
        <w:tab/>
      </w:r>
      <w:r w:rsidR="00945B7A" w:rsidRPr="00186A05">
        <w:rPr>
          <w:rFonts w:ascii="Arial" w:hAnsi="Arial" w:cs="Arial"/>
        </w:rPr>
        <w:t xml:space="preserve">   </w:t>
      </w:r>
      <w:r w:rsidR="00945B7A" w:rsidRPr="00186A05">
        <w:rPr>
          <w:rFonts w:ascii="Arial" w:hAnsi="Arial" w:cs="Arial"/>
        </w:rPr>
        <w:tab/>
      </w:r>
      <w:r w:rsidR="007E1B48">
        <w:rPr>
          <w:rFonts w:ascii="Arial" w:hAnsi="Arial" w:cs="Arial"/>
        </w:rPr>
        <w:tab/>
      </w:r>
      <w:r w:rsidR="007E1B48">
        <w:rPr>
          <w:rFonts w:ascii="Arial" w:hAnsi="Arial" w:cs="Arial"/>
        </w:rPr>
        <w:tab/>
      </w:r>
      <w:r w:rsidR="007E1B48">
        <w:rPr>
          <w:rFonts w:ascii="Arial" w:hAnsi="Arial" w:cs="Arial"/>
        </w:rPr>
        <w:tab/>
      </w:r>
      <w:r w:rsidR="007E1B48">
        <w:rPr>
          <w:rFonts w:ascii="Arial" w:hAnsi="Arial" w:cs="Arial"/>
        </w:rPr>
        <w:tab/>
      </w:r>
    </w:p>
    <w:p w14:paraId="4B2CAD8D" w14:textId="06B386DB" w:rsidR="006D287B" w:rsidRPr="00186A05" w:rsidRDefault="000D0C26" w:rsidP="00CA6CE8">
      <w:pPr>
        <w:tabs>
          <w:tab w:val="left" w:pos="720"/>
        </w:tabs>
        <w:jc w:val="both"/>
        <w:rPr>
          <w:rFonts w:ascii="Arial" w:hAnsi="Arial" w:cs="Arial"/>
        </w:rPr>
      </w:pPr>
      <w:r w:rsidRPr="00CA6CE8">
        <w:rPr>
          <w:rFonts w:ascii="Arial" w:hAnsi="Arial" w:cs="Arial"/>
          <w:i/>
          <w:sz w:val="20"/>
          <w:szCs w:val="20"/>
        </w:rPr>
        <w:t xml:space="preserve"> </w:t>
      </w:r>
    </w:p>
    <w:sectPr w:rsidR="006D287B" w:rsidRPr="00186A05" w:rsidSect="00F35790">
      <w:headerReference w:type="default" r:id="rId8"/>
      <w:footerReference w:type="default" r:id="rId9"/>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08C0" w14:textId="77777777" w:rsidR="00E615D9" w:rsidRDefault="00E615D9">
      <w:r>
        <w:separator/>
      </w:r>
    </w:p>
  </w:endnote>
  <w:endnote w:type="continuationSeparator" w:id="0">
    <w:p w14:paraId="1A61E861" w14:textId="77777777" w:rsidR="00E615D9" w:rsidRDefault="00E6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2C2D" w14:textId="77777777" w:rsidR="009A4EC4" w:rsidRPr="009A4EC4" w:rsidRDefault="009A4EC4" w:rsidP="009A4EC4">
    <w:pPr>
      <w:pStyle w:val="Footer"/>
      <w:jc w:val="center"/>
      <w:rPr>
        <w:rFonts w:ascii="Times New Roman" w:hAnsi="Times New Roman" w:cs="Times New Roman"/>
      </w:rPr>
    </w:pPr>
    <w:r w:rsidRPr="009A4EC4">
      <w:rPr>
        <w:rFonts w:ascii="Times New Roman" w:hAnsi="Times New Roman" w:cs="Times New Roman"/>
        <w:color w:val="003089"/>
        <w:sz w:val="20"/>
      </w:rPr>
      <w:t>CITY HALL OFFICES • 24300 NARBONNE AVENUE, LOMITA • CALIFORNIA 90717</w:t>
    </w:r>
    <w:r w:rsidRPr="009A4EC4">
      <w:rPr>
        <w:rFonts w:ascii="Times New Roman" w:hAnsi="Times New Roman" w:cs="Times New Roman"/>
        <w:color w:val="003089"/>
        <w:sz w:val="20"/>
      </w:rPr>
      <w:br/>
      <w:t xml:space="preserve">(310) 325-7110 • FAX (310) 325-4024 • </w:t>
    </w:r>
    <w:hyperlink r:id="rId1" w:history="1">
      <w:r w:rsidRPr="009A4EC4">
        <w:rPr>
          <w:rStyle w:val="Hyperlink"/>
          <w:rFonts w:ascii="Times New Roman" w:hAnsi="Times New Roman" w:cs="Times New Roman"/>
          <w:sz w:val="20"/>
        </w:rPr>
        <w:t>www.lomitacity.com</w:t>
      </w:r>
    </w:hyperlink>
    <w:r w:rsidRPr="009A4EC4">
      <w:rPr>
        <w:rFonts w:ascii="Times New Roman" w:hAnsi="Times New Roman" w:cs="Times New Roman"/>
        <w:color w:val="003089"/>
        <w:sz w:val="20"/>
      </w:rPr>
      <w:t xml:space="preserve"> </w:t>
    </w:r>
  </w:p>
  <w:p w14:paraId="44850864" w14:textId="069F8F48" w:rsidR="006D287B" w:rsidRPr="006C2D47" w:rsidRDefault="00E9079D">
    <w:pPr>
      <w:pStyle w:val="Footer"/>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9600" w14:textId="77777777" w:rsidR="00E615D9" w:rsidRDefault="00E615D9">
      <w:r>
        <w:separator/>
      </w:r>
    </w:p>
  </w:footnote>
  <w:footnote w:type="continuationSeparator" w:id="0">
    <w:p w14:paraId="5F74D049" w14:textId="77777777" w:rsidR="00E615D9" w:rsidRDefault="00E6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00" w:type="dxa"/>
      <w:jc w:val="center"/>
      <w:tblLook w:val="0000" w:firstRow="0" w:lastRow="0" w:firstColumn="0" w:lastColumn="0" w:noHBand="0" w:noVBand="0"/>
    </w:tblPr>
    <w:tblGrid>
      <w:gridCol w:w="4044"/>
      <w:gridCol w:w="3432"/>
      <w:gridCol w:w="4224"/>
    </w:tblGrid>
    <w:tr w:rsidR="009A4EC4" w:rsidRPr="009A4EC4" w14:paraId="4FAD5B6B" w14:textId="77777777" w:rsidTr="005A375E">
      <w:trPr>
        <w:cantSplit/>
        <w:jc w:val="center"/>
      </w:trPr>
      <w:tc>
        <w:tcPr>
          <w:tcW w:w="4044" w:type="dxa"/>
          <w:vAlign w:val="center"/>
        </w:tcPr>
        <w:p w14:paraId="646B72B4" w14:textId="77777777" w:rsidR="009A4EC4" w:rsidRPr="009A4EC4" w:rsidRDefault="009A4EC4" w:rsidP="009A4EC4">
          <w:pPr>
            <w:tabs>
              <w:tab w:val="center" w:pos="4320"/>
              <w:tab w:val="right" w:pos="8640"/>
            </w:tabs>
            <w:jc w:val="center"/>
            <w:rPr>
              <w:rFonts w:ascii="Times New Roman" w:eastAsia="Times New Roman" w:hAnsi="Times New Roman" w:cs="Times New Roman"/>
              <w:b/>
              <w:color w:val="003089"/>
              <w:sz w:val="24"/>
              <w:szCs w:val="24"/>
            </w:rPr>
          </w:pPr>
          <w:r w:rsidRPr="009A4EC4">
            <w:rPr>
              <w:rFonts w:ascii="Times New Roman" w:eastAsia="Times New Roman" w:hAnsi="Times New Roman" w:cs="Times New Roman"/>
              <w:b/>
              <w:color w:val="003089"/>
              <w:sz w:val="24"/>
              <w:szCs w:val="24"/>
            </w:rPr>
            <w:t>CITY COUNCIL</w:t>
          </w:r>
        </w:p>
      </w:tc>
      <w:tc>
        <w:tcPr>
          <w:tcW w:w="3432" w:type="dxa"/>
          <w:vMerge w:val="restart"/>
          <w:vAlign w:val="center"/>
        </w:tcPr>
        <w:p w14:paraId="091C3D15"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4"/>
              <w:szCs w:val="24"/>
            </w:rPr>
          </w:pPr>
          <w:r w:rsidRPr="009A4EC4">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B857358" wp14:editId="49A6E051">
                <wp:simplePos x="0" y="0"/>
                <wp:positionH relativeFrom="column">
                  <wp:posOffset>392430</wp:posOffset>
                </wp:positionH>
                <wp:positionV relativeFrom="paragraph">
                  <wp:posOffset>-160020</wp:posOffset>
                </wp:positionV>
                <wp:extent cx="1172210" cy="1164590"/>
                <wp:effectExtent l="0" t="0" r="8890" b="0"/>
                <wp:wrapNone/>
                <wp:docPr id="2" name="Picture 2" descr=":logo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2210" cy="1164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4" w:type="dxa"/>
          <w:vAlign w:val="center"/>
        </w:tcPr>
        <w:p w14:paraId="1B60125E" w14:textId="77777777" w:rsidR="009A4EC4" w:rsidRPr="009A4EC4" w:rsidRDefault="009A4EC4" w:rsidP="009A4EC4">
          <w:pPr>
            <w:tabs>
              <w:tab w:val="center" w:pos="4320"/>
              <w:tab w:val="right" w:pos="8640"/>
            </w:tabs>
            <w:jc w:val="center"/>
            <w:rPr>
              <w:rFonts w:ascii="Times New Roman" w:eastAsia="Times New Roman" w:hAnsi="Times New Roman" w:cs="Times New Roman"/>
              <w:b/>
              <w:color w:val="003089"/>
              <w:sz w:val="24"/>
              <w:szCs w:val="24"/>
            </w:rPr>
          </w:pPr>
          <w:r w:rsidRPr="009A4EC4">
            <w:rPr>
              <w:rFonts w:ascii="Times New Roman" w:eastAsia="Times New Roman" w:hAnsi="Times New Roman" w:cs="Times New Roman"/>
              <w:b/>
              <w:color w:val="003089"/>
              <w:sz w:val="24"/>
              <w:szCs w:val="24"/>
            </w:rPr>
            <w:t>ADMINISTRATION</w:t>
          </w:r>
        </w:p>
      </w:tc>
    </w:tr>
    <w:tr w:rsidR="009A4EC4" w:rsidRPr="009A4EC4" w14:paraId="5ED272B2" w14:textId="77777777" w:rsidTr="005A375E">
      <w:trPr>
        <w:cantSplit/>
        <w:trHeight w:hRule="exact" w:val="216"/>
        <w:jc w:val="center"/>
      </w:trPr>
      <w:tc>
        <w:tcPr>
          <w:tcW w:w="4044" w:type="dxa"/>
          <w:vAlign w:val="center"/>
        </w:tcPr>
        <w:p w14:paraId="4898E559"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4"/>
              <w:szCs w:val="24"/>
            </w:rPr>
          </w:pPr>
        </w:p>
      </w:tc>
      <w:tc>
        <w:tcPr>
          <w:tcW w:w="3432" w:type="dxa"/>
          <w:vMerge/>
        </w:tcPr>
        <w:p w14:paraId="2CA35A21" w14:textId="77777777" w:rsidR="009A4EC4" w:rsidRPr="009A4EC4" w:rsidRDefault="009A4EC4" w:rsidP="009A4EC4">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11C572D1"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4"/>
              <w:szCs w:val="24"/>
            </w:rPr>
          </w:pPr>
        </w:p>
      </w:tc>
    </w:tr>
    <w:tr w:rsidR="009A4EC4" w:rsidRPr="009A4EC4" w14:paraId="04F7A01B" w14:textId="77777777" w:rsidTr="005A375E">
      <w:trPr>
        <w:cantSplit/>
        <w:trHeight w:hRule="exact" w:val="216"/>
        <w:jc w:val="center"/>
      </w:trPr>
      <w:tc>
        <w:tcPr>
          <w:tcW w:w="4044" w:type="dxa"/>
          <w:vAlign w:val="center"/>
        </w:tcPr>
        <w:p w14:paraId="4A870E66"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BARRY WAITE</w:t>
          </w:r>
        </w:p>
        <w:p w14:paraId="3A4042EF"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p>
        <w:p w14:paraId="4E54A988"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 xml:space="preserve"> </w:t>
          </w:r>
        </w:p>
      </w:tc>
      <w:tc>
        <w:tcPr>
          <w:tcW w:w="3432" w:type="dxa"/>
          <w:vMerge/>
        </w:tcPr>
        <w:p w14:paraId="20F8B707" w14:textId="77777777" w:rsidR="009A4EC4" w:rsidRPr="009A4EC4" w:rsidRDefault="009A4EC4" w:rsidP="009A4EC4">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00923B3F"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RYAN SMOOT</w:t>
          </w:r>
        </w:p>
      </w:tc>
    </w:tr>
    <w:tr w:rsidR="009A4EC4" w:rsidRPr="009A4EC4" w14:paraId="1C009AFB" w14:textId="77777777" w:rsidTr="005A375E">
      <w:trPr>
        <w:cantSplit/>
        <w:trHeight w:hRule="exact" w:val="216"/>
        <w:jc w:val="center"/>
      </w:trPr>
      <w:tc>
        <w:tcPr>
          <w:tcW w:w="4044" w:type="dxa"/>
          <w:vAlign w:val="center"/>
        </w:tcPr>
        <w:p w14:paraId="2AC5D279"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 xml:space="preserve">BILL UPHOFF </w:t>
          </w:r>
        </w:p>
      </w:tc>
      <w:tc>
        <w:tcPr>
          <w:tcW w:w="3432" w:type="dxa"/>
          <w:vMerge/>
        </w:tcPr>
        <w:p w14:paraId="022846CF" w14:textId="77777777" w:rsidR="009A4EC4" w:rsidRPr="009A4EC4" w:rsidRDefault="009A4EC4" w:rsidP="009A4EC4">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5E311507"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14"/>
              <w:szCs w:val="24"/>
            </w:rPr>
          </w:pPr>
          <w:r w:rsidRPr="009A4EC4">
            <w:rPr>
              <w:rFonts w:ascii="Times New Roman" w:eastAsia="Times New Roman" w:hAnsi="Times New Roman" w:cs="Times New Roman"/>
              <w:color w:val="003089"/>
              <w:sz w:val="14"/>
              <w:szCs w:val="24"/>
            </w:rPr>
            <w:t>CITY MANAGER</w:t>
          </w:r>
        </w:p>
      </w:tc>
    </w:tr>
    <w:tr w:rsidR="009A4EC4" w:rsidRPr="009A4EC4" w14:paraId="77E8755C" w14:textId="77777777" w:rsidTr="005A375E">
      <w:trPr>
        <w:cantSplit/>
        <w:trHeight w:hRule="exact" w:val="216"/>
        <w:jc w:val="center"/>
      </w:trPr>
      <w:tc>
        <w:tcPr>
          <w:tcW w:w="4044" w:type="dxa"/>
          <w:vAlign w:val="center"/>
        </w:tcPr>
        <w:p w14:paraId="5E46516B"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JAMES GAZELEY</w:t>
          </w:r>
        </w:p>
        <w:p w14:paraId="4AAE6597"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p>
      </w:tc>
      <w:tc>
        <w:tcPr>
          <w:tcW w:w="3432" w:type="dxa"/>
          <w:vMerge/>
        </w:tcPr>
        <w:p w14:paraId="1F7C2507" w14:textId="77777777" w:rsidR="009A4EC4" w:rsidRPr="009A4EC4" w:rsidRDefault="009A4EC4" w:rsidP="009A4EC4">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78A548D8"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4"/>
              <w:szCs w:val="24"/>
            </w:rPr>
          </w:pPr>
        </w:p>
      </w:tc>
    </w:tr>
    <w:tr w:rsidR="009A4EC4" w:rsidRPr="009A4EC4" w14:paraId="51FD88EC" w14:textId="77777777" w:rsidTr="005A375E">
      <w:trPr>
        <w:cantSplit/>
        <w:trHeight w:hRule="exact" w:val="216"/>
        <w:jc w:val="center"/>
      </w:trPr>
      <w:tc>
        <w:tcPr>
          <w:tcW w:w="4044" w:type="dxa"/>
          <w:vAlign w:val="center"/>
        </w:tcPr>
        <w:p w14:paraId="2BEB4408"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CINDY SEGAWA</w:t>
          </w:r>
        </w:p>
      </w:tc>
      <w:tc>
        <w:tcPr>
          <w:tcW w:w="3432" w:type="dxa"/>
          <w:vMerge/>
        </w:tcPr>
        <w:p w14:paraId="7B9DB940" w14:textId="77777777" w:rsidR="009A4EC4" w:rsidRPr="009A4EC4" w:rsidRDefault="009A4EC4" w:rsidP="009A4EC4">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6CD8BDFD"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p>
      </w:tc>
    </w:tr>
    <w:tr w:rsidR="009A4EC4" w:rsidRPr="009A4EC4" w14:paraId="248F23FB" w14:textId="77777777" w:rsidTr="005A375E">
      <w:trPr>
        <w:cantSplit/>
        <w:trHeight w:hRule="exact" w:val="216"/>
        <w:jc w:val="center"/>
      </w:trPr>
      <w:tc>
        <w:tcPr>
          <w:tcW w:w="4044" w:type="dxa"/>
          <w:vAlign w:val="center"/>
        </w:tcPr>
        <w:p w14:paraId="067AA2E0" w14:textId="11434E0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 xml:space="preserve">MARK </w:t>
          </w:r>
          <w:r w:rsidR="00975CC4" w:rsidRPr="009A4EC4">
            <w:rPr>
              <w:rFonts w:ascii="Times New Roman" w:eastAsia="Times New Roman" w:hAnsi="Times New Roman" w:cs="Times New Roman"/>
              <w:color w:val="003089"/>
              <w:sz w:val="20"/>
              <w:szCs w:val="24"/>
            </w:rPr>
            <w:t>A. WARONEK</w:t>
          </w:r>
        </w:p>
        <w:p w14:paraId="29C71663"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p>
      </w:tc>
      <w:tc>
        <w:tcPr>
          <w:tcW w:w="3432" w:type="dxa"/>
          <w:vMerge w:val="restart"/>
          <w:vAlign w:val="center"/>
        </w:tcPr>
        <w:p w14:paraId="55B2917B" w14:textId="77777777" w:rsidR="009A4EC4" w:rsidRPr="009A4EC4" w:rsidRDefault="009A4EC4" w:rsidP="009A4EC4">
          <w:pPr>
            <w:tabs>
              <w:tab w:val="center" w:pos="4320"/>
              <w:tab w:val="right" w:pos="8640"/>
            </w:tabs>
            <w:jc w:val="center"/>
            <w:rPr>
              <w:rFonts w:ascii="Times New Roman" w:eastAsia="Times New Roman" w:hAnsi="Times New Roman" w:cs="Times New Roman"/>
              <w:b/>
              <w:color w:val="003089"/>
              <w:sz w:val="28"/>
              <w:szCs w:val="24"/>
            </w:rPr>
          </w:pPr>
        </w:p>
        <w:p w14:paraId="3E83FA65" w14:textId="77777777" w:rsidR="009A4EC4" w:rsidRPr="009A4EC4" w:rsidRDefault="009A4EC4" w:rsidP="009A4EC4">
          <w:pPr>
            <w:tabs>
              <w:tab w:val="center" w:pos="4320"/>
              <w:tab w:val="right" w:pos="8640"/>
            </w:tabs>
            <w:jc w:val="center"/>
            <w:rPr>
              <w:rFonts w:ascii="Times New Roman" w:eastAsia="Times New Roman" w:hAnsi="Times New Roman" w:cs="Times New Roman"/>
              <w:b/>
              <w:color w:val="003089"/>
              <w:sz w:val="28"/>
              <w:szCs w:val="24"/>
            </w:rPr>
          </w:pPr>
          <w:r w:rsidRPr="009A4EC4">
            <w:rPr>
              <w:rFonts w:ascii="Times New Roman" w:eastAsia="Times New Roman" w:hAnsi="Times New Roman" w:cs="Times New Roman"/>
              <w:b/>
              <w:color w:val="003089"/>
              <w:sz w:val="28"/>
              <w:szCs w:val="24"/>
            </w:rPr>
            <w:t>CITY OF LOMITA</w:t>
          </w:r>
        </w:p>
      </w:tc>
      <w:tc>
        <w:tcPr>
          <w:tcW w:w="4224" w:type="dxa"/>
        </w:tcPr>
        <w:p w14:paraId="6829BEF1"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14"/>
              <w:szCs w:val="24"/>
            </w:rPr>
          </w:pPr>
        </w:p>
      </w:tc>
    </w:tr>
    <w:tr w:rsidR="009A4EC4" w:rsidRPr="009A4EC4" w14:paraId="1515AC73" w14:textId="77777777" w:rsidTr="005A375E">
      <w:trPr>
        <w:cantSplit/>
        <w:trHeight w:hRule="exact" w:val="405"/>
        <w:jc w:val="center"/>
      </w:trPr>
      <w:tc>
        <w:tcPr>
          <w:tcW w:w="4044" w:type="dxa"/>
          <w:vAlign w:val="center"/>
        </w:tcPr>
        <w:p w14:paraId="22641466"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p>
      </w:tc>
      <w:tc>
        <w:tcPr>
          <w:tcW w:w="3432" w:type="dxa"/>
          <w:vMerge/>
          <w:vAlign w:val="center"/>
        </w:tcPr>
        <w:p w14:paraId="746F5A14" w14:textId="77777777" w:rsidR="009A4EC4" w:rsidRPr="009A4EC4" w:rsidRDefault="009A4EC4" w:rsidP="009A4EC4">
          <w:pPr>
            <w:tabs>
              <w:tab w:val="center" w:pos="4320"/>
              <w:tab w:val="right" w:pos="8640"/>
            </w:tabs>
            <w:jc w:val="center"/>
            <w:rPr>
              <w:rFonts w:ascii="Times New Roman" w:eastAsia="Times New Roman" w:hAnsi="Times New Roman" w:cs="Times New Roman"/>
              <w:b/>
              <w:color w:val="003089"/>
              <w:sz w:val="28"/>
              <w:szCs w:val="24"/>
            </w:rPr>
          </w:pPr>
        </w:p>
      </w:tc>
      <w:tc>
        <w:tcPr>
          <w:tcW w:w="4224" w:type="dxa"/>
        </w:tcPr>
        <w:p w14:paraId="6EDFA6FA"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14"/>
              <w:szCs w:val="24"/>
            </w:rPr>
          </w:pPr>
        </w:p>
      </w:tc>
    </w:tr>
  </w:tbl>
  <w:p w14:paraId="6241C1AE" w14:textId="77777777" w:rsidR="009A4EC4" w:rsidRDefault="009A4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26"/>
    <w:rsid w:val="00001C54"/>
    <w:rsid w:val="00001DFD"/>
    <w:rsid w:val="000A0453"/>
    <w:rsid w:val="000D0C26"/>
    <w:rsid w:val="00102CD3"/>
    <w:rsid w:val="00142B98"/>
    <w:rsid w:val="00153693"/>
    <w:rsid w:val="00167210"/>
    <w:rsid w:val="00171EBD"/>
    <w:rsid w:val="00186A05"/>
    <w:rsid w:val="00196341"/>
    <w:rsid w:val="001E1136"/>
    <w:rsid w:val="001F7034"/>
    <w:rsid w:val="0021244A"/>
    <w:rsid w:val="00232497"/>
    <w:rsid w:val="0023258B"/>
    <w:rsid w:val="002378FF"/>
    <w:rsid w:val="00265685"/>
    <w:rsid w:val="00271646"/>
    <w:rsid w:val="00272FB6"/>
    <w:rsid w:val="00276F02"/>
    <w:rsid w:val="0028362D"/>
    <w:rsid w:val="002C0920"/>
    <w:rsid w:val="003019FB"/>
    <w:rsid w:val="00311E39"/>
    <w:rsid w:val="00312E0D"/>
    <w:rsid w:val="003972DA"/>
    <w:rsid w:val="003B12EE"/>
    <w:rsid w:val="003F46D9"/>
    <w:rsid w:val="00494F8F"/>
    <w:rsid w:val="00495563"/>
    <w:rsid w:val="004C01F3"/>
    <w:rsid w:val="004C5504"/>
    <w:rsid w:val="004F26EE"/>
    <w:rsid w:val="00502038"/>
    <w:rsid w:val="00507DAC"/>
    <w:rsid w:val="005328DF"/>
    <w:rsid w:val="00552AB0"/>
    <w:rsid w:val="0055389C"/>
    <w:rsid w:val="005E085A"/>
    <w:rsid w:val="00631C3A"/>
    <w:rsid w:val="0063521E"/>
    <w:rsid w:val="00694646"/>
    <w:rsid w:val="006A2C66"/>
    <w:rsid w:val="006A68BB"/>
    <w:rsid w:val="006D287B"/>
    <w:rsid w:val="006D68D0"/>
    <w:rsid w:val="006E1E3A"/>
    <w:rsid w:val="006F1059"/>
    <w:rsid w:val="006F1DE4"/>
    <w:rsid w:val="00700E5C"/>
    <w:rsid w:val="00743939"/>
    <w:rsid w:val="007749A4"/>
    <w:rsid w:val="007A06AE"/>
    <w:rsid w:val="007A765A"/>
    <w:rsid w:val="007E1B48"/>
    <w:rsid w:val="007F7E39"/>
    <w:rsid w:val="00804169"/>
    <w:rsid w:val="00805FF7"/>
    <w:rsid w:val="00816DCC"/>
    <w:rsid w:val="00820A3B"/>
    <w:rsid w:val="00826E67"/>
    <w:rsid w:val="00864C33"/>
    <w:rsid w:val="008728CB"/>
    <w:rsid w:val="008850D4"/>
    <w:rsid w:val="008B3823"/>
    <w:rsid w:val="008B7E9B"/>
    <w:rsid w:val="008C16A5"/>
    <w:rsid w:val="008D4617"/>
    <w:rsid w:val="008F6568"/>
    <w:rsid w:val="00907751"/>
    <w:rsid w:val="00910CD1"/>
    <w:rsid w:val="0093528A"/>
    <w:rsid w:val="00936800"/>
    <w:rsid w:val="00945B7A"/>
    <w:rsid w:val="00952520"/>
    <w:rsid w:val="00975CC4"/>
    <w:rsid w:val="00997482"/>
    <w:rsid w:val="009A4EC4"/>
    <w:rsid w:val="009F0F4E"/>
    <w:rsid w:val="009F7826"/>
    <w:rsid w:val="00A00C89"/>
    <w:rsid w:val="00A15D53"/>
    <w:rsid w:val="00A30859"/>
    <w:rsid w:val="00A37154"/>
    <w:rsid w:val="00A66CFB"/>
    <w:rsid w:val="00AB2EA9"/>
    <w:rsid w:val="00AB5CEA"/>
    <w:rsid w:val="00AC173B"/>
    <w:rsid w:val="00AF36E4"/>
    <w:rsid w:val="00B31FA2"/>
    <w:rsid w:val="00B33456"/>
    <w:rsid w:val="00B338B5"/>
    <w:rsid w:val="00B61871"/>
    <w:rsid w:val="00B62C04"/>
    <w:rsid w:val="00B76A08"/>
    <w:rsid w:val="00B80D91"/>
    <w:rsid w:val="00BA6995"/>
    <w:rsid w:val="00BD765B"/>
    <w:rsid w:val="00BF40DE"/>
    <w:rsid w:val="00C306F8"/>
    <w:rsid w:val="00C60364"/>
    <w:rsid w:val="00C60EED"/>
    <w:rsid w:val="00C6504B"/>
    <w:rsid w:val="00C87FF6"/>
    <w:rsid w:val="00CA6CE8"/>
    <w:rsid w:val="00CE4672"/>
    <w:rsid w:val="00CE5158"/>
    <w:rsid w:val="00D43D02"/>
    <w:rsid w:val="00D5757D"/>
    <w:rsid w:val="00D65B30"/>
    <w:rsid w:val="00D666B0"/>
    <w:rsid w:val="00D836D5"/>
    <w:rsid w:val="00DC254F"/>
    <w:rsid w:val="00E50AC3"/>
    <w:rsid w:val="00E615D9"/>
    <w:rsid w:val="00E86F6E"/>
    <w:rsid w:val="00E9079D"/>
    <w:rsid w:val="00EA7817"/>
    <w:rsid w:val="00EB0FE6"/>
    <w:rsid w:val="00ED0244"/>
    <w:rsid w:val="00ED069C"/>
    <w:rsid w:val="00ED4DB3"/>
    <w:rsid w:val="00EE3E37"/>
    <w:rsid w:val="00EE7550"/>
    <w:rsid w:val="00EF49F1"/>
    <w:rsid w:val="00F35790"/>
    <w:rsid w:val="00F4427B"/>
    <w:rsid w:val="00F52BF9"/>
    <w:rsid w:val="00F7628C"/>
    <w:rsid w:val="00F91084"/>
    <w:rsid w:val="00F9316A"/>
    <w:rsid w:val="00F941DD"/>
    <w:rsid w:val="00FA0173"/>
    <w:rsid w:val="00FD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5688"/>
  <w15:docId w15:val="{FD85F4DC-EC0F-4BA2-9D8E-8277944E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3A"/>
    <w:pPr>
      <w:spacing w:after="0" w:line="240" w:lineRule="auto"/>
    </w:pPr>
    <w:rPr>
      <w:rFonts w:ascii="Calibri" w:hAnsi="Calibri" w:cs="Calibri"/>
    </w:rPr>
  </w:style>
  <w:style w:type="paragraph" w:styleId="Heading2">
    <w:name w:val="heading 2"/>
    <w:basedOn w:val="Normal"/>
    <w:next w:val="Normal"/>
    <w:link w:val="Heading2Char"/>
    <w:qFormat/>
    <w:rsid w:val="000D0C26"/>
    <w:pPr>
      <w:keepNext/>
      <w:widowControl w:val="0"/>
      <w:autoSpaceDE w:val="0"/>
      <w:autoSpaceDN w:val="0"/>
      <w:adjustRightInd w:val="0"/>
      <w:jc w:val="right"/>
      <w:outlineLvl w:val="1"/>
    </w:pPr>
    <w:rPr>
      <w:rFonts w:ascii="Times New Roman" w:eastAsia="Times New Roman" w:hAnsi="Times New Roman" w:cs="Times New Roman"/>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0C26"/>
    <w:rPr>
      <w:rFonts w:ascii="Times New Roman" w:eastAsia="Times New Roman" w:hAnsi="Times New Roman" w:cs="Times New Roman"/>
      <w:sz w:val="24"/>
      <w:szCs w:val="23"/>
    </w:rPr>
  </w:style>
  <w:style w:type="table" w:styleId="TableGrid">
    <w:name w:val="Table Grid"/>
    <w:basedOn w:val="TableNormal"/>
    <w:rsid w:val="000D0C2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0C26"/>
    <w:pPr>
      <w:tabs>
        <w:tab w:val="center" w:pos="4680"/>
        <w:tab w:val="right" w:pos="9360"/>
      </w:tabs>
    </w:pPr>
  </w:style>
  <w:style w:type="character" w:customStyle="1" w:styleId="FooterChar">
    <w:name w:val="Footer Char"/>
    <w:basedOn w:val="DefaultParagraphFont"/>
    <w:link w:val="Footer"/>
    <w:uiPriority w:val="99"/>
    <w:rsid w:val="000D0C26"/>
    <w:rPr>
      <w:rFonts w:ascii="Calibri" w:hAnsi="Calibri" w:cs="Calibri"/>
    </w:rPr>
  </w:style>
  <w:style w:type="paragraph" w:styleId="BalloonText">
    <w:name w:val="Balloon Text"/>
    <w:basedOn w:val="Normal"/>
    <w:link w:val="BalloonTextChar"/>
    <w:uiPriority w:val="99"/>
    <w:semiHidden/>
    <w:unhideWhenUsed/>
    <w:rsid w:val="000D0C26"/>
    <w:rPr>
      <w:rFonts w:ascii="Tahoma" w:hAnsi="Tahoma" w:cs="Tahoma"/>
      <w:sz w:val="16"/>
      <w:szCs w:val="16"/>
    </w:rPr>
  </w:style>
  <w:style w:type="character" w:customStyle="1" w:styleId="BalloonTextChar">
    <w:name w:val="Balloon Text Char"/>
    <w:basedOn w:val="DefaultParagraphFont"/>
    <w:link w:val="BalloonText"/>
    <w:uiPriority w:val="99"/>
    <w:semiHidden/>
    <w:rsid w:val="000D0C26"/>
    <w:rPr>
      <w:rFonts w:ascii="Tahoma" w:hAnsi="Tahoma" w:cs="Tahoma"/>
      <w:sz w:val="16"/>
      <w:szCs w:val="16"/>
    </w:rPr>
  </w:style>
  <w:style w:type="paragraph" w:styleId="Header">
    <w:name w:val="header"/>
    <w:basedOn w:val="Normal"/>
    <w:link w:val="HeaderChar"/>
    <w:uiPriority w:val="99"/>
    <w:unhideWhenUsed/>
    <w:rsid w:val="00E9079D"/>
    <w:pPr>
      <w:tabs>
        <w:tab w:val="center" w:pos="4680"/>
        <w:tab w:val="right" w:pos="9360"/>
      </w:tabs>
    </w:pPr>
  </w:style>
  <w:style w:type="character" w:customStyle="1" w:styleId="HeaderChar">
    <w:name w:val="Header Char"/>
    <w:basedOn w:val="DefaultParagraphFont"/>
    <w:link w:val="Header"/>
    <w:uiPriority w:val="99"/>
    <w:rsid w:val="00E9079D"/>
    <w:rPr>
      <w:rFonts w:ascii="Calibri" w:hAnsi="Calibri" w:cs="Calibri"/>
    </w:rPr>
  </w:style>
  <w:style w:type="character" w:styleId="Hyperlink">
    <w:name w:val="Hyperlink"/>
    <w:rsid w:val="005328DF"/>
    <w:rPr>
      <w:color w:val="0563C1"/>
      <w:u w:val="single"/>
    </w:rPr>
  </w:style>
  <w:style w:type="character" w:styleId="UnresolvedMention">
    <w:name w:val="Unresolved Mention"/>
    <w:basedOn w:val="DefaultParagraphFont"/>
    <w:uiPriority w:val="99"/>
    <w:semiHidden/>
    <w:unhideWhenUsed/>
    <w:rsid w:val="005328DF"/>
    <w:rPr>
      <w:color w:val="605E5C"/>
      <w:shd w:val="clear" w:color="auto" w:fill="E1DFDD"/>
    </w:rPr>
  </w:style>
  <w:style w:type="character" w:styleId="CommentReference">
    <w:name w:val="annotation reference"/>
    <w:basedOn w:val="DefaultParagraphFont"/>
    <w:uiPriority w:val="99"/>
    <w:semiHidden/>
    <w:unhideWhenUsed/>
    <w:rsid w:val="00BF40DE"/>
    <w:rPr>
      <w:sz w:val="16"/>
      <w:szCs w:val="16"/>
    </w:rPr>
  </w:style>
  <w:style w:type="paragraph" w:styleId="CommentText">
    <w:name w:val="annotation text"/>
    <w:basedOn w:val="Normal"/>
    <w:link w:val="CommentTextChar"/>
    <w:uiPriority w:val="99"/>
    <w:semiHidden/>
    <w:unhideWhenUsed/>
    <w:rsid w:val="00BF40DE"/>
    <w:rPr>
      <w:sz w:val="20"/>
      <w:szCs w:val="20"/>
    </w:rPr>
  </w:style>
  <w:style w:type="character" w:customStyle="1" w:styleId="CommentTextChar">
    <w:name w:val="Comment Text Char"/>
    <w:basedOn w:val="DefaultParagraphFont"/>
    <w:link w:val="CommentText"/>
    <w:uiPriority w:val="99"/>
    <w:semiHidden/>
    <w:rsid w:val="00BF40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F40DE"/>
    <w:rPr>
      <w:b/>
      <w:bCs/>
    </w:rPr>
  </w:style>
  <w:style w:type="character" w:customStyle="1" w:styleId="CommentSubjectChar">
    <w:name w:val="Comment Subject Char"/>
    <w:basedOn w:val="CommentTextChar"/>
    <w:link w:val="CommentSubject"/>
    <w:uiPriority w:val="99"/>
    <w:semiHidden/>
    <w:rsid w:val="00BF40DE"/>
    <w:rPr>
      <w:rFonts w:ascii="Calibri" w:hAnsi="Calibri" w:cs="Calibri"/>
      <w:b/>
      <w:bCs/>
      <w:sz w:val="20"/>
      <w:szCs w:val="20"/>
    </w:rPr>
  </w:style>
  <w:style w:type="paragraph" w:styleId="NormalWeb">
    <w:name w:val="Normal (Web)"/>
    <w:basedOn w:val="Normal"/>
    <w:uiPriority w:val="99"/>
    <w:unhideWhenUsed/>
    <w:rsid w:val="007E1B48"/>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7F7E39"/>
    <w:pPr>
      <w:spacing w:after="0" w:line="240" w:lineRule="auto"/>
    </w:pPr>
    <w:rPr>
      <w:rFonts w:ascii="Calibri" w:hAnsi="Calibri" w:cs="Calibri"/>
    </w:rPr>
  </w:style>
  <w:style w:type="paragraph" w:styleId="PlainText">
    <w:name w:val="Plain Text"/>
    <w:basedOn w:val="Normal"/>
    <w:link w:val="PlainTextChar"/>
    <w:uiPriority w:val="99"/>
    <w:unhideWhenUsed/>
    <w:rsid w:val="009A4EC4"/>
    <w:rPr>
      <w:rFonts w:cstheme="minorBidi"/>
      <w:kern w:val="2"/>
      <w:szCs w:val="21"/>
      <w14:ligatures w14:val="standardContextual"/>
    </w:rPr>
  </w:style>
  <w:style w:type="character" w:customStyle="1" w:styleId="PlainTextChar">
    <w:name w:val="Plain Text Char"/>
    <w:basedOn w:val="DefaultParagraphFont"/>
    <w:link w:val="PlainText"/>
    <w:uiPriority w:val="99"/>
    <w:rsid w:val="009A4EC4"/>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50439">
      <w:bodyDiv w:val="1"/>
      <w:marLeft w:val="0"/>
      <w:marRight w:val="0"/>
      <w:marTop w:val="0"/>
      <w:marBottom w:val="0"/>
      <w:divBdr>
        <w:top w:val="none" w:sz="0" w:space="0" w:color="auto"/>
        <w:left w:val="none" w:sz="0" w:space="0" w:color="auto"/>
        <w:bottom w:val="none" w:sz="0" w:space="0" w:color="auto"/>
        <w:right w:val="none" w:sz="0" w:space="0" w:color="auto"/>
      </w:divBdr>
    </w:div>
    <w:div w:id="490027455">
      <w:bodyDiv w:val="1"/>
      <w:marLeft w:val="0"/>
      <w:marRight w:val="0"/>
      <w:marTop w:val="0"/>
      <w:marBottom w:val="0"/>
      <w:divBdr>
        <w:top w:val="none" w:sz="0" w:space="0" w:color="auto"/>
        <w:left w:val="none" w:sz="0" w:space="0" w:color="auto"/>
        <w:bottom w:val="none" w:sz="0" w:space="0" w:color="auto"/>
        <w:right w:val="none" w:sz="0" w:space="0" w:color="auto"/>
      </w:divBdr>
    </w:div>
    <w:div w:id="537358354">
      <w:bodyDiv w:val="1"/>
      <w:marLeft w:val="0"/>
      <w:marRight w:val="0"/>
      <w:marTop w:val="0"/>
      <w:marBottom w:val="0"/>
      <w:divBdr>
        <w:top w:val="none" w:sz="0" w:space="0" w:color="auto"/>
        <w:left w:val="none" w:sz="0" w:space="0" w:color="auto"/>
        <w:bottom w:val="none" w:sz="0" w:space="0" w:color="auto"/>
        <w:right w:val="none" w:sz="0" w:space="0" w:color="auto"/>
      </w:divBdr>
    </w:div>
    <w:div w:id="908074191">
      <w:bodyDiv w:val="1"/>
      <w:marLeft w:val="0"/>
      <w:marRight w:val="0"/>
      <w:marTop w:val="0"/>
      <w:marBottom w:val="0"/>
      <w:divBdr>
        <w:top w:val="none" w:sz="0" w:space="0" w:color="auto"/>
        <w:left w:val="none" w:sz="0" w:space="0" w:color="auto"/>
        <w:bottom w:val="none" w:sz="0" w:space="0" w:color="auto"/>
        <w:right w:val="none" w:sz="0" w:space="0" w:color="auto"/>
      </w:divBdr>
    </w:div>
    <w:div w:id="1327439753">
      <w:bodyDiv w:val="1"/>
      <w:marLeft w:val="0"/>
      <w:marRight w:val="0"/>
      <w:marTop w:val="0"/>
      <w:marBottom w:val="0"/>
      <w:divBdr>
        <w:top w:val="none" w:sz="0" w:space="0" w:color="auto"/>
        <w:left w:val="none" w:sz="0" w:space="0" w:color="auto"/>
        <w:bottom w:val="none" w:sz="0" w:space="0" w:color="auto"/>
        <w:right w:val="none" w:sz="0" w:space="0" w:color="auto"/>
      </w:divBdr>
    </w:div>
    <w:div w:id="1373572855">
      <w:bodyDiv w:val="1"/>
      <w:marLeft w:val="0"/>
      <w:marRight w:val="0"/>
      <w:marTop w:val="0"/>
      <w:marBottom w:val="0"/>
      <w:divBdr>
        <w:top w:val="none" w:sz="0" w:space="0" w:color="auto"/>
        <w:left w:val="none" w:sz="0" w:space="0" w:color="auto"/>
        <w:bottom w:val="none" w:sz="0" w:space="0" w:color="auto"/>
        <w:right w:val="none" w:sz="0" w:space="0" w:color="auto"/>
      </w:divBdr>
    </w:div>
    <w:div w:id="1749233285">
      <w:bodyDiv w:val="1"/>
      <w:marLeft w:val="0"/>
      <w:marRight w:val="0"/>
      <w:marTop w:val="0"/>
      <w:marBottom w:val="0"/>
      <w:divBdr>
        <w:top w:val="none" w:sz="0" w:space="0" w:color="auto"/>
        <w:left w:val="none" w:sz="0" w:space="0" w:color="auto"/>
        <w:bottom w:val="none" w:sz="0" w:space="0" w:color="auto"/>
        <w:right w:val="none" w:sz="0" w:space="0" w:color="auto"/>
      </w:divBdr>
    </w:div>
    <w:div w:id="1780678887">
      <w:bodyDiv w:val="1"/>
      <w:marLeft w:val="0"/>
      <w:marRight w:val="0"/>
      <w:marTop w:val="0"/>
      <w:marBottom w:val="0"/>
      <w:divBdr>
        <w:top w:val="none" w:sz="0" w:space="0" w:color="auto"/>
        <w:left w:val="none" w:sz="0" w:space="0" w:color="auto"/>
        <w:bottom w:val="none" w:sz="0" w:space="0" w:color="auto"/>
        <w:right w:val="none" w:sz="0" w:space="0" w:color="auto"/>
      </w:divBdr>
    </w:div>
    <w:div w:id="2096701512">
      <w:bodyDiv w:val="1"/>
      <w:marLeft w:val="0"/>
      <w:marRight w:val="0"/>
      <w:marTop w:val="0"/>
      <w:marBottom w:val="0"/>
      <w:divBdr>
        <w:top w:val="none" w:sz="0" w:space="0" w:color="auto"/>
        <w:left w:val="none" w:sz="0" w:space="0" w:color="auto"/>
        <w:bottom w:val="none" w:sz="0" w:space="0" w:color="auto"/>
        <w:right w:val="none" w:sz="0" w:space="0" w:color="auto"/>
      </w:divBdr>
    </w:div>
    <w:div w:id="2099716230">
      <w:bodyDiv w:val="1"/>
      <w:marLeft w:val="0"/>
      <w:marRight w:val="0"/>
      <w:marTop w:val="0"/>
      <w:marBottom w:val="0"/>
      <w:divBdr>
        <w:top w:val="none" w:sz="0" w:space="0" w:color="auto"/>
        <w:left w:val="none" w:sz="0" w:space="0" w:color="auto"/>
        <w:bottom w:val="none" w:sz="0" w:space="0" w:color="auto"/>
        <w:right w:val="none" w:sz="0" w:space="0" w:color="auto"/>
      </w:divBdr>
    </w:div>
    <w:div w:id="21307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bbott@lomitacit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mitacit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S:\FORMS\Fax%20-%20Memo-Letter%20Forms%20&amp;%20Templates\:logoBW.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5685-62AF-4278-9568-3D9BAB1A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Macmorran</dc:creator>
  <cp:lastModifiedBy>Linda Abbott</cp:lastModifiedBy>
  <cp:revision>3</cp:revision>
  <cp:lastPrinted>2023-09-28T18:11:00Z</cp:lastPrinted>
  <dcterms:created xsi:type="dcterms:W3CDTF">2023-09-28T18:11:00Z</dcterms:created>
  <dcterms:modified xsi:type="dcterms:W3CDTF">2023-09-28T18:33:00Z</dcterms:modified>
</cp:coreProperties>
</file>